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9B" w:rsidRPr="002410A8" w:rsidRDefault="00B81E9B" w:rsidP="00B81E9B">
      <w:pPr>
        <w:rPr>
          <w:rFonts w:cstheme="minorHAnsi"/>
          <w:sz w:val="20"/>
          <w:szCs w:val="20"/>
        </w:rPr>
      </w:pPr>
      <w:r w:rsidRPr="002410A8">
        <w:rPr>
          <w:rFonts w:cstheme="minorHAnsi"/>
          <w:sz w:val="20"/>
          <w:szCs w:val="20"/>
        </w:rPr>
        <w:t>Government</w:t>
      </w:r>
      <w:r w:rsidRPr="002410A8">
        <w:rPr>
          <w:rFonts w:cstheme="minorHAnsi"/>
          <w:sz w:val="20"/>
          <w:szCs w:val="20"/>
        </w:rPr>
        <w:tab/>
      </w:r>
      <w:r w:rsidRPr="002410A8">
        <w:rPr>
          <w:rFonts w:cstheme="minorHAnsi"/>
          <w:sz w:val="20"/>
          <w:szCs w:val="20"/>
        </w:rPr>
        <w:tab/>
      </w:r>
      <w:r w:rsidRPr="002410A8">
        <w:rPr>
          <w:rFonts w:cstheme="minorHAnsi"/>
          <w:sz w:val="20"/>
          <w:szCs w:val="20"/>
        </w:rPr>
        <w:tab/>
      </w:r>
      <w:r w:rsidRPr="002410A8">
        <w:rPr>
          <w:rFonts w:cstheme="minorHAnsi"/>
          <w:sz w:val="20"/>
          <w:szCs w:val="20"/>
        </w:rPr>
        <w:tab/>
      </w:r>
      <w:r w:rsidRPr="002410A8">
        <w:rPr>
          <w:rFonts w:cstheme="minorHAnsi"/>
          <w:sz w:val="20"/>
          <w:szCs w:val="20"/>
        </w:rPr>
        <w:tab/>
        <w:t>Name</w:t>
      </w:r>
      <w:r w:rsidRPr="002410A8">
        <w:rPr>
          <w:rFonts w:cstheme="minorHAnsi"/>
          <w:sz w:val="20"/>
          <w:szCs w:val="20"/>
          <w:u w:val="single"/>
        </w:rPr>
        <w:tab/>
      </w:r>
      <w:r w:rsidRPr="002410A8">
        <w:rPr>
          <w:rFonts w:cstheme="minorHAnsi"/>
          <w:sz w:val="20"/>
          <w:szCs w:val="20"/>
          <w:u w:val="single"/>
        </w:rPr>
        <w:tab/>
      </w:r>
      <w:r w:rsidRPr="002410A8">
        <w:rPr>
          <w:rFonts w:cstheme="minorHAnsi"/>
          <w:sz w:val="20"/>
          <w:szCs w:val="20"/>
          <w:u w:val="single"/>
        </w:rPr>
        <w:tab/>
      </w:r>
      <w:r w:rsidRPr="002410A8">
        <w:rPr>
          <w:rFonts w:cstheme="minorHAnsi"/>
          <w:sz w:val="20"/>
          <w:szCs w:val="20"/>
          <w:u w:val="single"/>
        </w:rPr>
        <w:tab/>
      </w:r>
      <w:r w:rsidRPr="002410A8">
        <w:rPr>
          <w:rFonts w:cstheme="minorHAnsi"/>
          <w:sz w:val="20"/>
          <w:szCs w:val="20"/>
          <w:u w:val="single"/>
        </w:rPr>
        <w:tab/>
      </w:r>
      <w:r w:rsidRPr="002410A8">
        <w:rPr>
          <w:rFonts w:cstheme="minorHAnsi"/>
          <w:sz w:val="20"/>
          <w:szCs w:val="20"/>
          <w:u w:val="single"/>
        </w:rPr>
        <w:tab/>
      </w:r>
      <w:proofErr w:type="gramStart"/>
      <w:r w:rsidRPr="002410A8">
        <w:rPr>
          <w:rFonts w:cstheme="minorHAnsi"/>
          <w:sz w:val="20"/>
          <w:szCs w:val="20"/>
        </w:rPr>
        <w:t>Per</w:t>
      </w:r>
      <w:proofErr w:type="gramEnd"/>
      <w:r w:rsidRPr="002410A8">
        <w:rPr>
          <w:rFonts w:cstheme="minorHAnsi"/>
          <w:sz w:val="20"/>
          <w:szCs w:val="20"/>
          <w:u w:val="single"/>
        </w:rPr>
        <w:tab/>
      </w:r>
      <w:r w:rsidRPr="002410A8">
        <w:rPr>
          <w:rFonts w:cstheme="minorHAnsi"/>
          <w:sz w:val="20"/>
          <w:szCs w:val="20"/>
        </w:rPr>
        <w:t xml:space="preserve"> Unit 5: Chapter 16</w:t>
      </w:r>
    </w:p>
    <w:p w:rsidR="00B81E9B" w:rsidRPr="002410A8" w:rsidRDefault="00B81E9B" w:rsidP="00B81E9B">
      <w:pPr>
        <w:rPr>
          <w:rFonts w:cstheme="minorHAnsi"/>
          <w:sz w:val="20"/>
          <w:szCs w:val="20"/>
        </w:rPr>
      </w:pPr>
      <w:r w:rsidRPr="002410A8">
        <w:rPr>
          <w:rFonts w:cstheme="minorHAnsi"/>
          <w:sz w:val="20"/>
          <w:szCs w:val="20"/>
        </w:rPr>
        <w:t>Lesson 1:</w:t>
      </w:r>
    </w:p>
    <w:p w:rsidR="00B81E9B" w:rsidRPr="002410A8" w:rsidRDefault="002410A8" w:rsidP="00B81E9B">
      <w:pPr>
        <w:pStyle w:val="ListParagraph"/>
        <w:numPr>
          <w:ilvl w:val="0"/>
          <w:numId w:val="2"/>
        </w:numPr>
        <w:rPr>
          <w:rFonts w:cstheme="minorHAnsi"/>
          <w:sz w:val="20"/>
          <w:szCs w:val="20"/>
        </w:rPr>
      </w:pPr>
      <w:r w:rsidRPr="002410A8">
        <w:rPr>
          <w:rFonts w:cstheme="minorHAnsi"/>
          <w:color w:val="000000"/>
          <w:sz w:val="20"/>
          <w:szCs w:val="20"/>
        </w:rPr>
        <w:t>I</w:t>
      </w:r>
      <w:r w:rsidRPr="002410A8">
        <w:rPr>
          <w:rFonts w:cstheme="minorHAnsi"/>
          <w:color w:val="000000"/>
          <w:sz w:val="20"/>
          <w:szCs w:val="20"/>
        </w:rPr>
        <w:t xml:space="preserve">nterrogations of suspects in custody often result in confessions that </w:t>
      </w:r>
      <w:proofErr w:type="gramStart"/>
      <w:r w:rsidRPr="002410A8">
        <w:rPr>
          <w:rFonts w:cstheme="minorHAnsi"/>
          <w:color w:val="000000"/>
          <w:sz w:val="20"/>
          <w:szCs w:val="20"/>
        </w:rPr>
        <w:t>may be used</w:t>
      </w:r>
      <w:proofErr w:type="gramEnd"/>
      <w:r w:rsidRPr="002410A8">
        <w:rPr>
          <w:rFonts w:cstheme="minorHAnsi"/>
          <w:color w:val="000000"/>
          <w:sz w:val="20"/>
          <w:szCs w:val="20"/>
        </w:rPr>
        <w:t xml:space="preserve"> in court. The Fifth Amendment, however, protects the accused from self-incrimination, and the Sixth Amendment grants the accused the right to an attorney. Read the examples and decide if you think the convictions </w:t>
      </w:r>
      <w:proofErr w:type="gramStart"/>
      <w:r w:rsidRPr="002410A8">
        <w:rPr>
          <w:rFonts w:cstheme="minorHAnsi"/>
          <w:color w:val="000000"/>
          <w:sz w:val="20"/>
          <w:szCs w:val="20"/>
        </w:rPr>
        <w:t>should be upheld or overturned</w:t>
      </w:r>
      <w:proofErr w:type="gramEnd"/>
      <w:r w:rsidRPr="002410A8">
        <w:rPr>
          <w:rFonts w:cstheme="minorHAnsi"/>
          <w:color w:val="000000"/>
          <w:sz w:val="20"/>
          <w:szCs w:val="20"/>
        </w:rPr>
        <w:t xml:space="preserve">. </w:t>
      </w:r>
      <w:r w:rsidRPr="002410A8">
        <w:rPr>
          <w:rFonts w:cstheme="minorHAnsi"/>
          <w:color w:val="000000"/>
          <w:sz w:val="20"/>
          <w:szCs w:val="20"/>
        </w:rPr>
        <w:t>If overturned, cite the appropriate Supreme Court decision.</w:t>
      </w:r>
    </w:p>
    <w:p w:rsidR="002410A8" w:rsidRPr="002410A8" w:rsidRDefault="002410A8" w:rsidP="002410A8">
      <w:pPr>
        <w:pStyle w:val="ListParagraph"/>
        <w:rPr>
          <w:rFonts w:cstheme="minorHAnsi"/>
          <w:color w:val="000000"/>
          <w:sz w:val="20"/>
          <w:szCs w:val="20"/>
        </w:rPr>
      </w:pPr>
    </w:p>
    <w:p w:rsidR="002410A8" w:rsidRPr="002410A8" w:rsidRDefault="002410A8" w:rsidP="002410A8">
      <w:pPr>
        <w:pStyle w:val="ListParagraph"/>
        <w:rPr>
          <w:rFonts w:eastAsia="Times New Roman" w:cstheme="minorHAnsi"/>
          <w:color w:val="000000"/>
          <w:sz w:val="20"/>
          <w:szCs w:val="20"/>
        </w:rPr>
      </w:pPr>
      <w:r w:rsidRPr="002410A8">
        <w:rPr>
          <w:rFonts w:cstheme="minorHAnsi"/>
          <w:color w:val="000000"/>
          <w:sz w:val="20"/>
          <w:szCs w:val="20"/>
        </w:rPr>
        <w:t xml:space="preserve">Case A: </w:t>
      </w:r>
      <w:r w:rsidRPr="002410A8">
        <w:rPr>
          <w:rFonts w:eastAsia="Times New Roman" w:cstheme="minorHAnsi"/>
          <w:color w:val="000000"/>
          <w:sz w:val="20"/>
          <w:szCs w:val="20"/>
        </w:rPr>
        <w:t xml:space="preserve">Danny </w:t>
      </w:r>
      <w:proofErr w:type="gramStart"/>
      <w:r w:rsidRPr="002410A8">
        <w:rPr>
          <w:rFonts w:eastAsia="Times New Roman" w:cstheme="minorHAnsi"/>
          <w:color w:val="000000"/>
          <w:sz w:val="20"/>
          <w:szCs w:val="20"/>
        </w:rPr>
        <w:t>is arrested and charged with murder</w:t>
      </w:r>
      <w:proofErr w:type="gramEnd"/>
      <w:r w:rsidRPr="002410A8">
        <w:rPr>
          <w:rFonts w:eastAsia="Times New Roman" w:cstheme="minorHAnsi"/>
          <w:color w:val="000000"/>
          <w:sz w:val="20"/>
          <w:szCs w:val="20"/>
        </w:rPr>
        <w:t xml:space="preserve">. Officers refuse his request to speak with an attorney. During interrogation, Danny confesses to committing murder. He later appeals on the basis that his Sixth Amendment rights </w:t>
      </w:r>
      <w:proofErr w:type="gramStart"/>
      <w:r w:rsidRPr="002410A8">
        <w:rPr>
          <w:rFonts w:eastAsia="Times New Roman" w:cstheme="minorHAnsi"/>
          <w:color w:val="000000"/>
          <w:sz w:val="20"/>
          <w:szCs w:val="20"/>
        </w:rPr>
        <w:t>were violated</w:t>
      </w:r>
      <w:proofErr w:type="gramEnd"/>
      <w:r w:rsidRPr="002410A8">
        <w:rPr>
          <w:rFonts w:eastAsia="Times New Roman" w:cstheme="minorHAnsi"/>
          <w:color w:val="000000"/>
          <w:sz w:val="20"/>
          <w:szCs w:val="20"/>
        </w:rPr>
        <w:t>.</w:t>
      </w:r>
    </w:p>
    <w:p w:rsidR="002410A8" w:rsidRPr="002410A8" w:rsidRDefault="002410A8" w:rsidP="002410A8">
      <w:pPr>
        <w:pStyle w:val="ListParagraph"/>
        <w:rPr>
          <w:rFonts w:eastAsia="Times New Roman" w:cstheme="minorHAnsi"/>
          <w:color w:val="000000"/>
          <w:sz w:val="20"/>
          <w:szCs w:val="20"/>
        </w:rPr>
      </w:pPr>
    </w:p>
    <w:p w:rsidR="002410A8" w:rsidRPr="002410A8" w:rsidRDefault="002410A8" w:rsidP="002410A8">
      <w:pPr>
        <w:pStyle w:val="ListParagraph"/>
        <w:rPr>
          <w:rFonts w:eastAsia="Times New Roman" w:cstheme="minorHAnsi"/>
          <w:color w:val="000000"/>
          <w:sz w:val="20"/>
          <w:szCs w:val="20"/>
        </w:rPr>
      </w:pPr>
      <w:r w:rsidRPr="002410A8">
        <w:rPr>
          <w:rFonts w:eastAsia="Times New Roman" w:cstheme="minorHAnsi"/>
          <w:color w:val="000000"/>
          <w:sz w:val="20"/>
          <w:szCs w:val="20"/>
        </w:rPr>
        <w:t xml:space="preserve">Case B: </w:t>
      </w:r>
      <w:r w:rsidRPr="002410A8">
        <w:rPr>
          <w:rFonts w:eastAsia="Times New Roman" w:cstheme="minorHAnsi"/>
          <w:color w:val="000000"/>
          <w:sz w:val="20"/>
          <w:szCs w:val="20"/>
        </w:rPr>
        <w:t xml:space="preserve">Ernesto </w:t>
      </w:r>
      <w:proofErr w:type="gramStart"/>
      <w:r w:rsidRPr="002410A8">
        <w:rPr>
          <w:rFonts w:eastAsia="Times New Roman" w:cstheme="minorHAnsi"/>
          <w:color w:val="000000"/>
          <w:sz w:val="20"/>
          <w:szCs w:val="20"/>
        </w:rPr>
        <w:t>is arrested and charged with kidnapping</w:t>
      </w:r>
      <w:proofErr w:type="gramEnd"/>
      <w:r w:rsidRPr="002410A8">
        <w:rPr>
          <w:rFonts w:eastAsia="Times New Roman" w:cstheme="minorHAnsi"/>
          <w:color w:val="000000"/>
          <w:sz w:val="20"/>
          <w:szCs w:val="20"/>
        </w:rPr>
        <w:t xml:space="preserve">. He </w:t>
      </w:r>
      <w:proofErr w:type="gramStart"/>
      <w:r w:rsidRPr="002410A8">
        <w:rPr>
          <w:rFonts w:eastAsia="Times New Roman" w:cstheme="minorHAnsi"/>
          <w:color w:val="000000"/>
          <w:sz w:val="20"/>
          <w:szCs w:val="20"/>
        </w:rPr>
        <w:t>is not informed</w:t>
      </w:r>
      <w:proofErr w:type="gramEnd"/>
      <w:r w:rsidRPr="002410A8">
        <w:rPr>
          <w:rFonts w:eastAsia="Times New Roman" w:cstheme="minorHAnsi"/>
          <w:color w:val="000000"/>
          <w:sz w:val="20"/>
          <w:szCs w:val="20"/>
        </w:rPr>
        <w:t xml:space="preserve"> of his Fifth and Sixth Amendment rights prior to interrogation. Ernesto’s subsequent confession is the sole basis for his later conviction. He later appealed, claiming that his interrogation was unconstitutional.</w:t>
      </w:r>
    </w:p>
    <w:p w:rsidR="002410A8" w:rsidRPr="002410A8" w:rsidRDefault="002410A8" w:rsidP="002410A8">
      <w:pPr>
        <w:pStyle w:val="ListParagraph"/>
        <w:rPr>
          <w:rFonts w:eastAsia="Times New Roman" w:cstheme="minorHAnsi"/>
          <w:color w:val="000000"/>
          <w:sz w:val="20"/>
          <w:szCs w:val="20"/>
        </w:rPr>
      </w:pPr>
    </w:p>
    <w:p w:rsidR="002410A8" w:rsidRDefault="002410A8" w:rsidP="002410A8">
      <w:pPr>
        <w:pStyle w:val="ListParagraph"/>
        <w:rPr>
          <w:rFonts w:eastAsia="Times New Roman" w:cstheme="minorHAnsi"/>
          <w:color w:val="000000"/>
          <w:sz w:val="20"/>
          <w:szCs w:val="20"/>
        </w:rPr>
      </w:pPr>
      <w:r w:rsidRPr="002410A8">
        <w:rPr>
          <w:rFonts w:eastAsia="Times New Roman" w:cstheme="minorHAnsi"/>
          <w:color w:val="000000"/>
          <w:sz w:val="20"/>
          <w:szCs w:val="20"/>
        </w:rPr>
        <w:t xml:space="preserve">Case C: </w:t>
      </w:r>
      <w:r w:rsidRPr="002410A8">
        <w:rPr>
          <w:rFonts w:eastAsia="Times New Roman" w:cstheme="minorHAnsi"/>
          <w:color w:val="000000"/>
          <w:sz w:val="20"/>
          <w:szCs w:val="20"/>
        </w:rPr>
        <w:t xml:space="preserve">Shirley </w:t>
      </w:r>
      <w:proofErr w:type="gramStart"/>
      <w:r w:rsidRPr="002410A8">
        <w:rPr>
          <w:rFonts w:eastAsia="Times New Roman" w:cstheme="minorHAnsi"/>
          <w:color w:val="000000"/>
          <w:sz w:val="20"/>
          <w:szCs w:val="20"/>
        </w:rPr>
        <w:t>is charged</w:t>
      </w:r>
      <w:proofErr w:type="gramEnd"/>
      <w:r w:rsidRPr="002410A8">
        <w:rPr>
          <w:rFonts w:eastAsia="Times New Roman" w:cstheme="minorHAnsi"/>
          <w:color w:val="000000"/>
          <w:sz w:val="20"/>
          <w:szCs w:val="20"/>
        </w:rPr>
        <w:t xml:space="preserve"> with breaking and entering. Officers inform her of her right to remain silent and right to an attorney. She consents to an interrogation without an attorney and admits to committing the crime. After her conviction, she appeals that her confession </w:t>
      </w:r>
      <w:proofErr w:type="gramStart"/>
      <w:r w:rsidRPr="002410A8">
        <w:rPr>
          <w:rFonts w:eastAsia="Times New Roman" w:cstheme="minorHAnsi"/>
          <w:color w:val="000000"/>
          <w:sz w:val="20"/>
          <w:szCs w:val="20"/>
        </w:rPr>
        <w:t>should not have been allowed</w:t>
      </w:r>
      <w:proofErr w:type="gramEnd"/>
      <w:r w:rsidRPr="002410A8">
        <w:rPr>
          <w:rFonts w:eastAsia="Times New Roman" w:cstheme="minorHAnsi"/>
          <w:color w:val="000000"/>
          <w:sz w:val="20"/>
          <w:szCs w:val="20"/>
        </w:rPr>
        <w:t xml:space="preserve"> as evidence because of the Sixth Amendment.</w:t>
      </w:r>
    </w:p>
    <w:p w:rsidR="002410A8" w:rsidRDefault="002410A8" w:rsidP="002410A8">
      <w:pPr>
        <w:pStyle w:val="ListParagraph"/>
        <w:rPr>
          <w:rFonts w:eastAsia="Times New Roman" w:cstheme="minorHAnsi"/>
          <w:color w:val="000000"/>
          <w:sz w:val="20"/>
          <w:szCs w:val="20"/>
        </w:rPr>
      </w:pPr>
    </w:p>
    <w:p w:rsidR="002410A8" w:rsidRDefault="00D6457D" w:rsidP="002410A8">
      <w:pPr>
        <w:pStyle w:val="ListParagraph"/>
        <w:numPr>
          <w:ilvl w:val="0"/>
          <w:numId w:val="2"/>
        </w:numPr>
        <w:rPr>
          <w:rFonts w:cstheme="minorHAnsi"/>
          <w:color w:val="000000"/>
          <w:sz w:val="20"/>
          <w:szCs w:val="20"/>
        </w:rPr>
      </w:pPr>
      <w:r>
        <w:rPr>
          <w:rFonts w:cstheme="minorHAnsi"/>
          <w:color w:val="000000"/>
          <w:sz w:val="20"/>
          <w:szCs w:val="20"/>
        </w:rPr>
        <w:t>Can police search and seize in the following?</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 xml:space="preserve">Lawful searches </w:t>
      </w:r>
      <w:proofErr w:type="gramStart"/>
      <w:r>
        <w:rPr>
          <w:rFonts w:cstheme="minorHAnsi"/>
          <w:color w:val="000000"/>
          <w:sz w:val="20"/>
          <w:szCs w:val="20"/>
        </w:rPr>
        <w:t>can be conducted</w:t>
      </w:r>
      <w:proofErr w:type="gramEnd"/>
      <w:r>
        <w:rPr>
          <w:rFonts w:cstheme="minorHAnsi"/>
          <w:color w:val="000000"/>
          <w:sz w:val="20"/>
          <w:szCs w:val="20"/>
        </w:rPr>
        <w:t xml:space="preserve"> when the police officer’s safety is at risk.</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The police may frisk someone who is behaving suspiciously, using only a “pat down,” not a thorough search, to find out if the person is carrying a concealed weapon.</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 xml:space="preserve">A person can be lawfully arrested to make sure the person </w:t>
      </w:r>
      <w:proofErr w:type="gramStart"/>
      <w:r>
        <w:rPr>
          <w:rFonts w:cstheme="minorHAnsi"/>
          <w:color w:val="000000"/>
          <w:sz w:val="20"/>
          <w:szCs w:val="20"/>
        </w:rPr>
        <w:t>doesn’t</w:t>
      </w:r>
      <w:proofErr w:type="gramEnd"/>
      <w:r>
        <w:rPr>
          <w:rFonts w:cstheme="minorHAnsi"/>
          <w:color w:val="000000"/>
          <w:sz w:val="20"/>
          <w:szCs w:val="20"/>
        </w:rPr>
        <w:t xml:space="preserve"> have any evidence that they might attempt to destroy.</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The police can enter a building during an emergency or when chasing a criminal suspect.</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The police can search a vehicle if they suspect it contains contraband.</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When a person has given permission to search his or her belongings.</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 xml:space="preserve">Police may seize an item that </w:t>
      </w:r>
      <w:proofErr w:type="gramStart"/>
      <w:r>
        <w:rPr>
          <w:rFonts w:cstheme="minorHAnsi"/>
          <w:color w:val="000000"/>
          <w:sz w:val="20"/>
          <w:szCs w:val="20"/>
        </w:rPr>
        <w:t>can be seen</w:t>
      </w:r>
      <w:proofErr w:type="gramEnd"/>
      <w:r>
        <w:rPr>
          <w:rFonts w:cstheme="minorHAnsi"/>
          <w:color w:val="000000"/>
          <w:sz w:val="20"/>
          <w:szCs w:val="20"/>
        </w:rPr>
        <w:t xml:space="preserve"> in plain view from a place that an officer has a right to be, such as a sidewalk or street.</w:t>
      </w:r>
    </w:p>
    <w:p w:rsidR="00D6457D" w:rsidRDefault="00D6457D" w:rsidP="00D6457D">
      <w:pPr>
        <w:pStyle w:val="ListParagraph"/>
        <w:numPr>
          <w:ilvl w:val="0"/>
          <w:numId w:val="5"/>
        </w:numPr>
        <w:rPr>
          <w:rFonts w:cstheme="minorHAnsi"/>
          <w:color w:val="000000"/>
          <w:sz w:val="20"/>
          <w:szCs w:val="20"/>
        </w:rPr>
      </w:pPr>
      <w:r>
        <w:rPr>
          <w:rFonts w:cstheme="minorHAnsi"/>
          <w:color w:val="000000"/>
          <w:sz w:val="20"/>
          <w:szCs w:val="20"/>
        </w:rPr>
        <w:t>Government officials may search individuals’ belongings at international airports without any specific reason.</w:t>
      </w:r>
    </w:p>
    <w:p w:rsidR="00D6457D" w:rsidRDefault="00D6457D" w:rsidP="00D6457D">
      <w:pPr>
        <w:pStyle w:val="ListParagraph"/>
        <w:ind w:left="1080"/>
        <w:rPr>
          <w:rFonts w:cstheme="minorHAnsi"/>
          <w:color w:val="000000"/>
          <w:sz w:val="20"/>
          <w:szCs w:val="20"/>
        </w:rPr>
      </w:pPr>
    </w:p>
    <w:p w:rsidR="00D6457D" w:rsidRPr="00D6457D" w:rsidRDefault="00D6457D" w:rsidP="00D6457D">
      <w:pPr>
        <w:pStyle w:val="ListParagraph"/>
        <w:numPr>
          <w:ilvl w:val="0"/>
          <w:numId w:val="2"/>
        </w:numPr>
        <w:rPr>
          <w:rFonts w:cstheme="minorHAnsi"/>
          <w:color w:val="000000"/>
          <w:sz w:val="20"/>
          <w:szCs w:val="20"/>
        </w:rPr>
      </w:pPr>
      <w:r>
        <w:rPr>
          <w:rFonts w:cstheme="minorHAnsi"/>
          <w:color w:val="000000"/>
          <w:sz w:val="20"/>
          <w:szCs w:val="20"/>
        </w:rPr>
        <w:t>What are some arguments for and against the exclusionary rule?</w:t>
      </w:r>
    </w:p>
    <w:p w:rsidR="002410A8" w:rsidRPr="002410A8" w:rsidRDefault="002410A8" w:rsidP="002410A8">
      <w:pPr>
        <w:pStyle w:val="ListParagraph"/>
        <w:rPr>
          <w:rFonts w:cstheme="minorHAnsi"/>
          <w:sz w:val="20"/>
          <w:szCs w:val="20"/>
        </w:rPr>
      </w:pPr>
    </w:p>
    <w:p w:rsidR="00B81E9B" w:rsidRPr="008630A8" w:rsidRDefault="00B81E9B" w:rsidP="00B81E9B">
      <w:pPr>
        <w:rPr>
          <w:sz w:val="20"/>
          <w:szCs w:val="20"/>
        </w:rPr>
      </w:pPr>
      <w:r w:rsidRPr="008630A8">
        <w:rPr>
          <w:sz w:val="20"/>
          <w:szCs w:val="20"/>
        </w:rPr>
        <w:t>Lesson 2:</w:t>
      </w:r>
    </w:p>
    <w:p w:rsidR="008630A8" w:rsidRDefault="008630A8" w:rsidP="008630A8">
      <w:pPr>
        <w:pStyle w:val="ListParagraph"/>
        <w:numPr>
          <w:ilvl w:val="0"/>
          <w:numId w:val="3"/>
        </w:numPr>
        <w:rPr>
          <w:sz w:val="20"/>
          <w:szCs w:val="20"/>
        </w:rPr>
      </w:pPr>
      <w:r>
        <w:rPr>
          <w:sz w:val="20"/>
          <w:szCs w:val="20"/>
        </w:rPr>
        <w:t>What is presumption of innocence?</w:t>
      </w:r>
    </w:p>
    <w:p w:rsidR="002A324E" w:rsidRDefault="002A324E" w:rsidP="002A324E">
      <w:pPr>
        <w:pStyle w:val="ListParagraph"/>
        <w:rPr>
          <w:sz w:val="20"/>
          <w:szCs w:val="20"/>
        </w:rPr>
      </w:pPr>
    </w:p>
    <w:p w:rsidR="002A324E" w:rsidRDefault="002A324E" w:rsidP="002A324E">
      <w:pPr>
        <w:pStyle w:val="ListParagraph"/>
        <w:rPr>
          <w:sz w:val="20"/>
          <w:szCs w:val="20"/>
        </w:rPr>
      </w:pPr>
    </w:p>
    <w:p w:rsidR="0041318C" w:rsidRDefault="0041318C" w:rsidP="002A324E">
      <w:pPr>
        <w:pStyle w:val="ListParagraph"/>
        <w:rPr>
          <w:sz w:val="20"/>
          <w:szCs w:val="20"/>
        </w:rPr>
      </w:pPr>
    </w:p>
    <w:p w:rsidR="0041318C" w:rsidRDefault="0041318C" w:rsidP="002A324E">
      <w:pPr>
        <w:pStyle w:val="ListParagraph"/>
        <w:rPr>
          <w:sz w:val="20"/>
          <w:szCs w:val="20"/>
        </w:rPr>
      </w:pPr>
    </w:p>
    <w:p w:rsidR="0041318C" w:rsidRDefault="0041318C" w:rsidP="002A324E">
      <w:pPr>
        <w:pStyle w:val="ListParagraph"/>
        <w:rPr>
          <w:sz w:val="20"/>
          <w:szCs w:val="20"/>
        </w:rPr>
      </w:pPr>
    </w:p>
    <w:p w:rsidR="008630A8" w:rsidRDefault="008630A8" w:rsidP="008630A8">
      <w:pPr>
        <w:pStyle w:val="ListParagraph"/>
        <w:numPr>
          <w:ilvl w:val="0"/>
          <w:numId w:val="3"/>
        </w:numPr>
        <w:rPr>
          <w:sz w:val="20"/>
          <w:szCs w:val="20"/>
        </w:rPr>
      </w:pPr>
      <w:r>
        <w:rPr>
          <w:sz w:val="20"/>
          <w:szCs w:val="20"/>
        </w:rPr>
        <w:t>What is burden of proof? What standard must the government meet?</w:t>
      </w:r>
    </w:p>
    <w:p w:rsidR="002A324E" w:rsidRPr="0041318C" w:rsidRDefault="002A324E" w:rsidP="0041318C">
      <w:pPr>
        <w:rPr>
          <w:sz w:val="20"/>
          <w:szCs w:val="20"/>
        </w:rPr>
      </w:pPr>
    </w:p>
    <w:p w:rsidR="008630A8" w:rsidRDefault="008630A8" w:rsidP="008630A8">
      <w:pPr>
        <w:pStyle w:val="ListParagraph"/>
        <w:numPr>
          <w:ilvl w:val="0"/>
          <w:numId w:val="3"/>
        </w:numPr>
        <w:rPr>
          <w:sz w:val="20"/>
          <w:szCs w:val="20"/>
        </w:rPr>
      </w:pPr>
      <w:r>
        <w:rPr>
          <w:sz w:val="20"/>
          <w:szCs w:val="20"/>
        </w:rPr>
        <w:lastRenderedPageBreak/>
        <w:t>How does the criminal justice process ensure that juries are impartial?</w:t>
      </w:r>
    </w:p>
    <w:p w:rsidR="0041318C" w:rsidRPr="0041318C" w:rsidRDefault="0041318C" w:rsidP="0041318C">
      <w:pPr>
        <w:pStyle w:val="ListParagraph"/>
        <w:rPr>
          <w:sz w:val="20"/>
          <w:szCs w:val="20"/>
        </w:rPr>
      </w:pPr>
    </w:p>
    <w:p w:rsidR="0041318C" w:rsidRDefault="0041318C" w:rsidP="0041318C">
      <w:pPr>
        <w:pStyle w:val="ListParagraph"/>
        <w:rPr>
          <w:sz w:val="20"/>
          <w:szCs w:val="20"/>
        </w:rPr>
      </w:pPr>
    </w:p>
    <w:p w:rsidR="0041318C" w:rsidRDefault="0041318C" w:rsidP="0041318C">
      <w:pPr>
        <w:pStyle w:val="ListParagraph"/>
        <w:rPr>
          <w:sz w:val="20"/>
          <w:szCs w:val="20"/>
        </w:rPr>
      </w:pPr>
    </w:p>
    <w:p w:rsidR="008630A8" w:rsidRDefault="002A324E" w:rsidP="008630A8">
      <w:pPr>
        <w:pStyle w:val="ListParagraph"/>
        <w:numPr>
          <w:ilvl w:val="0"/>
          <w:numId w:val="3"/>
        </w:numPr>
        <w:rPr>
          <w:sz w:val="20"/>
          <w:szCs w:val="20"/>
        </w:rPr>
      </w:pPr>
      <w:r>
        <w:rPr>
          <w:sz w:val="20"/>
          <w:szCs w:val="20"/>
        </w:rPr>
        <w:t>What are is a criticism of public defenders?</w:t>
      </w:r>
    </w:p>
    <w:p w:rsidR="002A324E" w:rsidRDefault="002A324E" w:rsidP="002A324E">
      <w:pPr>
        <w:pStyle w:val="ListParagraph"/>
        <w:rPr>
          <w:sz w:val="20"/>
          <w:szCs w:val="20"/>
        </w:rPr>
      </w:pPr>
    </w:p>
    <w:p w:rsidR="002A324E" w:rsidRDefault="002A324E" w:rsidP="002A324E">
      <w:pPr>
        <w:pStyle w:val="ListParagraph"/>
        <w:rPr>
          <w:sz w:val="20"/>
          <w:szCs w:val="20"/>
        </w:rPr>
      </w:pPr>
    </w:p>
    <w:p w:rsidR="002A324E" w:rsidRDefault="002A324E" w:rsidP="002A324E">
      <w:pPr>
        <w:pStyle w:val="ListParagraph"/>
        <w:rPr>
          <w:sz w:val="20"/>
          <w:szCs w:val="20"/>
        </w:rPr>
      </w:pPr>
    </w:p>
    <w:p w:rsidR="002A324E" w:rsidRDefault="002A324E" w:rsidP="002A324E">
      <w:pPr>
        <w:pStyle w:val="ListParagraph"/>
        <w:rPr>
          <w:sz w:val="20"/>
          <w:szCs w:val="20"/>
        </w:rPr>
      </w:pPr>
    </w:p>
    <w:p w:rsidR="002A324E" w:rsidRPr="008630A8" w:rsidRDefault="002A324E" w:rsidP="008630A8">
      <w:pPr>
        <w:pStyle w:val="ListParagraph"/>
        <w:numPr>
          <w:ilvl w:val="0"/>
          <w:numId w:val="3"/>
        </w:numPr>
        <w:rPr>
          <w:sz w:val="20"/>
          <w:szCs w:val="20"/>
        </w:rPr>
      </w:pPr>
      <w:r>
        <w:rPr>
          <w:sz w:val="20"/>
          <w:szCs w:val="20"/>
        </w:rPr>
        <w:t>What are arguments for and against trying juveniles as adults?</w:t>
      </w:r>
    </w:p>
    <w:p w:rsidR="002A324E" w:rsidRDefault="002A324E" w:rsidP="00B81E9B">
      <w:pPr>
        <w:rPr>
          <w:sz w:val="20"/>
          <w:szCs w:val="20"/>
        </w:rPr>
      </w:pPr>
    </w:p>
    <w:p w:rsidR="002A324E" w:rsidRDefault="002A324E" w:rsidP="00B81E9B">
      <w:pPr>
        <w:rPr>
          <w:sz w:val="20"/>
          <w:szCs w:val="20"/>
        </w:rPr>
      </w:pPr>
    </w:p>
    <w:p w:rsidR="00B81E9B" w:rsidRDefault="00B81E9B" w:rsidP="00B81E9B">
      <w:pPr>
        <w:rPr>
          <w:sz w:val="20"/>
          <w:szCs w:val="20"/>
        </w:rPr>
      </w:pPr>
      <w:r>
        <w:rPr>
          <w:sz w:val="20"/>
          <w:szCs w:val="20"/>
        </w:rPr>
        <w:t xml:space="preserve">Lesson 3: </w:t>
      </w:r>
    </w:p>
    <w:p w:rsidR="00B81E9B" w:rsidRDefault="002A324E" w:rsidP="00B81E9B">
      <w:pPr>
        <w:pStyle w:val="ListParagraph"/>
        <w:numPr>
          <w:ilvl w:val="0"/>
          <w:numId w:val="4"/>
        </w:numPr>
        <w:rPr>
          <w:sz w:val="20"/>
          <w:szCs w:val="20"/>
        </w:rPr>
      </w:pPr>
      <w:r>
        <w:rPr>
          <w:sz w:val="20"/>
          <w:szCs w:val="20"/>
        </w:rPr>
        <w:t>The following are examples of types of punishment</w:t>
      </w:r>
      <w:r w:rsidR="00403D36">
        <w:rPr>
          <w:sz w:val="20"/>
          <w:szCs w:val="20"/>
        </w:rPr>
        <w:t xml:space="preserve"> (purpose of sentence)</w:t>
      </w:r>
      <w:r>
        <w:rPr>
          <w:sz w:val="20"/>
          <w:szCs w:val="20"/>
        </w:rPr>
        <w:t>. List the type.</w:t>
      </w:r>
    </w:p>
    <w:p w:rsidR="002A324E" w:rsidRDefault="002A324E" w:rsidP="002A324E">
      <w:pPr>
        <w:pStyle w:val="ListParagraph"/>
        <w:numPr>
          <w:ilvl w:val="0"/>
          <w:numId w:val="7"/>
        </w:numPr>
        <w:rPr>
          <w:sz w:val="20"/>
          <w:szCs w:val="20"/>
        </w:rPr>
      </w:pPr>
      <w:r>
        <w:rPr>
          <w:sz w:val="20"/>
          <w:szCs w:val="20"/>
        </w:rPr>
        <w:t>Help the person become a better person –</w:t>
      </w:r>
    </w:p>
    <w:p w:rsidR="0041318C" w:rsidRDefault="0041318C" w:rsidP="0041318C">
      <w:pPr>
        <w:pStyle w:val="ListParagraph"/>
        <w:ind w:left="1080"/>
        <w:rPr>
          <w:sz w:val="20"/>
          <w:szCs w:val="20"/>
        </w:rPr>
      </w:pPr>
    </w:p>
    <w:p w:rsidR="0041318C" w:rsidRDefault="002A324E" w:rsidP="0041318C">
      <w:pPr>
        <w:pStyle w:val="ListParagraph"/>
        <w:numPr>
          <w:ilvl w:val="0"/>
          <w:numId w:val="7"/>
        </w:numPr>
        <w:rPr>
          <w:sz w:val="20"/>
          <w:szCs w:val="20"/>
        </w:rPr>
      </w:pPr>
      <w:r>
        <w:rPr>
          <w:sz w:val="20"/>
          <w:szCs w:val="20"/>
        </w:rPr>
        <w:t>Prevent the person from committing the same crime again –</w:t>
      </w:r>
    </w:p>
    <w:p w:rsidR="0041318C" w:rsidRPr="0041318C" w:rsidRDefault="0041318C" w:rsidP="0041318C">
      <w:pPr>
        <w:pStyle w:val="ListParagraph"/>
        <w:rPr>
          <w:sz w:val="20"/>
          <w:szCs w:val="20"/>
        </w:rPr>
      </w:pPr>
    </w:p>
    <w:p w:rsidR="002A324E" w:rsidRPr="0041318C" w:rsidRDefault="002A324E" w:rsidP="0041318C">
      <w:pPr>
        <w:pStyle w:val="ListParagraph"/>
        <w:numPr>
          <w:ilvl w:val="0"/>
          <w:numId w:val="7"/>
        </w:numPr>
        <w:rPr>
          <w:sz w:val="20"/>
          <w:szCs w:val="20"/>
        </w:rPr>
      </w:pPr>
      <w:r w:rsidRPr="0041318C">
        <w:rPr>
          <w:sz w:val="20"/>
          <w:szCs w:val="20"/>
        </w:rPr>
        <w:t>Get back at the person for the harm he/she caused –</w:t>
      </w:r>
    </w:p>
    <w:p w:rsidR="0041318C" w:rsidRDefault="0041318C" w:rsidP="0041318C">
      <w:pPr>
        <w:pStyle w:val="ListParagraph"/>
        <w:ind w:left="1080"/>
        <w:rPr>
          <w:sz w:val="20"/>
          <w:szCs w:val="20"/>
        </w:rPr>
      </w:pPr>
    </w:p>
    <w:p w:rsidR="002A324E" w:rsidRDefault="002A324E" w:rsidP="002A324E">
      <w:pPr>
        <w:pStyle w:val="ListParagraph"/>
        <w:numPr>
          <w:ilvl w:val="0"/>
          <w:numId w:val="7"/>
        </w:numPr>
        <w:rPr>
          <w:sz w:val="20"/>
          <w:szCs w:val="20"/>
        </w:rPr>
      </w:pPr>
      <w:r>
        <w:rPr>
          <w:sz w:val="20"/>
          <w:szCs w:val="20"/>
        </w:rPr>
        <w:t>Prevent the person from endangering children –</w:t>
      </w:r>
    </w:p>
    <w:p w:rsidR="0041318C" w:rsidRDefault="0041318C" w:rsidP="0041318C">
      <w:pPr>
        <w:pStyle w:val="ListParagraph"/>
        <w:ind w:left="1080"/>
        <w:rPr>
          <w:sz w:val="20"/>
          <w:szCs w:val="20"/>
        </w:rPr>
      </w:pPr>
    </w:p>
    <w:p w:rsidR="002A324E" w:rsidRDefault="002A324E" w:rsidP="002A324E">
      <w:pPr>
        <w:pStyle w:val="ListParagraph"/>
        <w:numPr>
          <w:ilvl w:val="0"/>
          <w:numId w:val="7"/>
        </w:numPr>
        <w:rPr>
          <w:sz w:val="20"/>
          <w:szCs w:val="20"/>
        </w:rPr>
      </w:pPr>
      <w:r>
        <w:rPr>
          <w:sz w:val="20"/>
          <w:szCs w:val="20"/>
        </w:rPr>
        <w:t>Help injured parties recover from crime –</w:t>
      </w:r>
    </w:p>
    <w:p w:rsidR="00403D36" w:rsidRDefault="00403D36" w:rsidP="00403D36">
      <w:pPr>
        <w:pStyle w:val="ListParagraph"/>
        <w:ind w:left="1080"/>
        <w:rPr>
          <w:sz w:val="20"/>
          <w:szCs w:val="20"/>
        </w:rPr>
      </w:pPr>
    </w:p>
    <w:p w:rsidR="002A324E" w:rsidRDefault="00403D36" w:rsidP="002A324E">
      <w:pPr>
        <w:pStyle w:val="ListParagraph"/>
        <w:numPr>
          <w:ilvl w:val="0"/>
          <w:numId w:val="4"/>
        </w:numPr>
        <w:rPr>
          <w:sz w:val="20"/>
          <w:szCs w:val="20"/>
        </w:rPr>
      </w:pPr>
      <w:r>
        <w:rPr>
          <w:sz w:val="20"/>
          <w:szCs w:val="20"/>
        </w:rPr>
        <w:t>For the following examples, list the purpose of the sentence (from question 1).</w:t>
      </w:r>
    </w:p>
    <w:p w:rsidR="00403D36" w:rsidRDefault="00403D36" w:rsidP="00403D36">
      <w:pPr>
        <w:pStyle w:val="ListParagraph"/>
        <w:numPr>
          <w:ilvl w:val="0"/>
          <w:numId w:val="8"/>
        </w:numPr>
        <w:rPr>
          <w:sz w:val="20"/>
          <w:szCs w:val="20"/>
        </w:rPr>
      </w:pPr>
      <w:r>
        <w:rPr>
          <w:sz w:val="20"/>
          <w:szCs w:val="20"/>
        </w:rPr>
        <w:t xml:space="preserve">Cary </w:t>
      </w:r>
      <w:proofErr w:type="gramStart"/>
      <w:r>
        <w:rPr>
          <w:sz w:val="20"/>
          <w:szCs w:val="20"/>
        </w:rPr>
        <w:t>spray painted</w:t>
      </w:r>
      <w:proofErr w:type="gramEnd"/>
      <w:r>
        <w:rPr>
          <w:sz w:val="20"/>
          <w:szCs w:val="20"/>
        </w:rPr>
        <w:t xml:space="preserve"> graffiti on several buildings downtown. The judge sentenced her to repaint the buildings that she vandalized. </w:t>
      </w:r>
    </w:p>
    <w:p w:rsidR="0041318C" w:rsidRDefault="0041318C" w:rsidP="0041318C">
      <w:pPr>
        <w:pStyle w:val="ListParagraph"/>
        <w:ind w:left="1080"/>
        <w:rPr>
          <w:sz w:val="20"/>
          <w:szCs w:val="20"/>
        </w:rPr>
      </w:pPr>
    </w:p>
    <w:p w:rsidR="00403D36" w:rsidRDefault="00403D36" w:rsidP="00403D36">
      <w:pPr>
        <w:pStyle w:val="ListParagraph"/>
        <w:numPr>
          <w:ilvl w:val="0"/>
          <w:numId w:val="8"/>
        </w:numPr>
        <w:rPr>
          <w:sz w:val="20"/>
          <w:szCs w:val="20"/>
        </w:rPr>
      </w:pPr>
      <w:r>
        <w:rPr>
          <w:sz w:val="20"/>
          <w:szCs w:val="20"/>
        </w:rPr>
        <w:t xml:space="preserve">Robert </w:t>
      </w:r>
      <w:proofErr w:type="gramStart"/>
      <w:r>
        <w:rPr>
          <w:sz w:val="20"/>
          <w:szCs w:val="20"/>
        </w:rPr>
        <w:t>was ticketed</w:t>
      </w:r>
      <w:proofErr w:type="gramEnd"/>
      <w:r>
        <w:rPr>
          <w:sz w:val="20"/>
          <w:szCs w:val="20"/>
        </w:rPr>
        <w:t xml:space="preserve"> for driving 26 miles-per-hour over the speed limit. Since this was his first speeding violation, he can avoid a fine by attending an </w:t>
      </w:r>
      <w:proofErr w:type="gramStart"/>
      <w:r>
        <w:rPr>
          <w:sz w:val="20"/>
          <w:szCs w:val="20"/>
        </w:rPr>
        <w:t>8 hour</w:t>
      </w:r>
      <w:proofErr w:type="gramEnd"/>
      <w:r>
        <w:rPr>
          <w:sz w:val="20"/>
          <w:szCs w:val="20"/>
        </w:rPr>
        <w:t xml:space="preserve"> traffic safety class.</w:t>
      </w:r>
    </w:p>
    <w:p w:rsidR="0041318C" w:rsidRDefault="0041318C" w:rsidP="0041318C">
      <w:pPr>
        <w:pStyle w:val="ListParagraph"/>
        <w:ind w:left="1080"/>
        <w:rPr>
          <w:sz w:val="20"/>
          <w:szCs w:val="20"/>
        </w:rPr>
      </w:pPr>
    </w:p>
    <w:p w:rsidR="00403D36" w:rsidRDefault="00403D36" w:rsidP="00403D36">
      <w:pPr>
        <w:pStyle w:val="ListParagraph"/>
        <w:numPr>
          <w:ilvl w:val="0"/>
          <w:numId w:val="8"/>
        </w:numPr>
        <w:rPr>
          <w:sz w:val="20"/>
          <w:szCs w:val="20"/>
        </w:rPr>
      </w:pPr>
      <w:r>
        <w:rPr>
          <w:sz w:val="20"/>
          <w:szCs w:val="20"/>
        </w:rPr>
        <w:t>Tyler broke into a jewelry store after hours. During the robbery attempt, he killed a security guard. The judge sentenced him to 30 years in prison.</w:t>
      </w:r>
    </w:p>
    <w:p w:rsidR="00403D36" w:rsidRDefault="00403D36" w:rsidP="00403D36">
      <w:pPr>
        <w:pStyle w:val="ListParagraph"/>
        <w:ind w:left="1080"/>
        <w:rPr>
          <w:sz w:val="20"/>
          <w:szCs w:val="20"/>
        </w:rPr>
      </w:pPr>
    </w:p>
    <w:p w:rsidR="00403D36" w:rsidRDefault="00403D36" w:rsidP="00403D36">
      <w:pPr>
        <w:pStyle w:val="ListParagraph"/>
        <w:numPr>
          <w:ilvl w:val="0"/>
          <w:numId w:val="4"/>
        </w:numPr>
        <w:rPr>
          <w:sz w:val="20"/>
          <w:szCs w:val="20"/>
        </w:rPr>
      </w:pPr>
      <w:r>
        <w:rPr>
          <w:sz w:val="20"/>
          <w:szCs w:val="20"/>
        </w:rPr>
        <w:t>What evidence is there of discriminatory sentencing?</w:t>
      </w:r>
    </w:p>
    <w:p w:rsidR="0041318C" w:rsidRDefault="0041318C" w:rsidP="0041318C">
      <w:pPr>
        <w:pStyle w:val="ListParagraph"/>
        <w:rPr>
          <w:sz w:val="20"/>
          <w:szCs w:val="20"/>
        </w:rPr>
      </w:pPr>
    </w:p>
    <w:p w:rsidR="0041318C" w:rsidRDefault="0041318C" w:rsidP="0041318C">
      <w:pPr>
        <w:pStyle w:val="ListParagraph"/>
        <w:rPr>
          <w:sz w:val="20"/>
          <w:szCs w:val="20"/>
        </w:rPr>
      </w:pPr>
    </w:p>
    <w:p w:rsidR="0041318C" w:rsidRDefault="0041318C" w:rsidP="0041318C">
      <w:pPr>
        <w:pStyle w:val="ListParagraph"/>
        <w:rPr>
          <w:sz w:val="20"/>
          <w:szCs w:val="20"/>
        </w:rPr>
      </w:pPr>
    </w:p>
    <w:p w:rsidR="00403D36" w:rsidRDefault="00403D36" w:rsidP="00403D36">
      <w:pPr>
        <w:pStyle w:val="ListParagraph"/>
        <w:numPr>
          <w:ilvl w:val="0"/>
          <w:numId w:val="4"/>
        </w:numPr>
        <w:rPr>
          <w:sz w:val="20"/>
          <w:szCs w:val="20"/>
        </w:rPr>
      </w:pPr>
      <w:r>
        <w:rPr>
          <w:sz w:val="20"/>
          <w:szCs w:val="20"/>
        </w:rPr>
        <w:t>What is an argument for three-strike laws? Against?</w:t>
      </w:r>
    </w:p>
    <w:p w:rsidR="0041318C" w:rsidRDefault="0041318C" w:rsidP="0041318C">
      <w:pPr>
        <w:pStyle w:val="ListParagraph"/>
        <w:rPr>
          <w:sz w:val="20"/>
          <w:szCs w:val="20"/>
        </w:rPr>
      </w:pPr>
    </w:p>
    <w:p w:rsidR="0041318C" w:rsidRDefault="0041318C" w:rsidP="0041318C">
      <w:pPr>
        <w:pStyle w:val="ListParagraph"/>
        <w:rPr>
          <w:sz w:val="20"/>
          <w:szCs w:val="20"/>
        </w:rPr>
      </w:pPr>
    </w:p>
    <w:p w:rsidR="0041318C" w:rsidRDefault="0041318C" w:rsidP="0041318C">
      <w:pPr>
        <w:pStyle w:val="ListParagraph"/>
        <w:rPr>
          <w:sz w:val="20"/>
          <w:szCs w:val="20"/>
        </w:rPr>
      </w:pPr>
    </w:p>
    <w:p w:rsidR="00403D36" w:rsidRDefault="00403D36" w:rsidP="00403D36">
      <w:pPr>
        <w:pStyle w:val="ListParagraph"/>
        <w:numPr>
          <w:ilvl w:val="0"/>
          <w:numId w:val="4"/>
        </w:numPr>
        <w:rPr>
          <w:sz w:val="20"/>
          <w:szCs w:val="20"/>
        </w:rPr>
      </w:pPr>
      <w:r>
        <w:rPr>
          <w:sz w:val="20"/>
          <w:szCs w:val="20"/>
        </w:rPr>
        <w:t>What is consider “cruel and unusual punishment”? What is not?</w:t>
      </w:r>
    </w:p>
    <w:p w:rsidR="00403D36" w:rsidRPr="00403D36" w:rsidRDefault="00403D36" w:rsidP="0041318C">
      <w:pPr>
        <w:pStyle w:val="ListParagraph"/>
        <w:rPr>
          <w:sz w:val="20"/>
          <w:szCs w:val="20"/>
        </w:rPr>
      </w:pPr>
    </w:p>
    <w:p w:rsidR="00B81E9B" w:rsidRPr="00B81E9B" w:rsidRDefault="00B81E9B" w:rsidP="00B81E9B">
      <w:pPr>
        <w:pStyle w:val="ListParagraph"/>
        <w:rPr>
          <w:sz w:val="20"/>
          <w:szCs w:val="20"/>
        </w:rPr>
      </w:pPr>
    </w:p>
    <w:p w:rsidR="00F54A67" w:rsidRDefault="00F54A67">
      <w:bookmarkStart w:id="0" w:name="_GoBack"/>
      <w:bookmarkEnd w:id="0"/>
    </w:p>
    <w:sectPr w:rsidR="00F5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1C8"/>
    <w:multiLevelType w:val="hybridMultilevel"/>
    <w:tmpl w:val="802A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7DF9"/>
    <w:multiLevelType w:val="hybridMultilevel"/>
    <w:tmpl w:val="AA8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3FB8"/>
    <w:multiLevelType w:val="hybridMultilevel"/>
    <w:tmpl w:val="FBAED1E6"/>
    <w:lvl w:ilvl="0" w:tplc="AA46E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65AA0"/>
    <w:multiLevelType w:val="hybridMultilevel"/>
    <w:tmpl w:val="74D6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04254"/>
    <w:multiLevelType w:val="hybridMultilevel"/>
    <w:tmpl w:val="76DC6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26699"/>
    <w:multiLevelType w:val="hybridMultilevel"/>
    <w:tmpl w:val="CF0A720A"/>
    <w:lvl w:ilvl="0" w:tplc="A336D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30B38"/>
    <w:multiLevelType w:val="hybridMultilevel"/>
    <w:tmpl w:val="2752D5EA"/>
    <w:lvl w:ilvl="0" w:tplc="AF329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FA1C71"/>
    <w:multiLevelType w:val="hybridMultilevel"/>
    <w:tmpl w:val="D30614CA"/>
    <w:lvl w:ilvl="0" w:tplc="D2E8A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B"/>
    <w:rsid w:val="002410A8"/>
    <w:rsid w:val="002A324E"/>
    <w:rsid w:val="00403D36"/>
    <w:rsid w:val="0041318C"/>
    <w:rsid w:val="00752A8A"/>
    <w:rsid w:val="008630A8"/>
    <w:rsid w:val="00B81E9B"/>
    <w:rsid w:val="00D6457D"/>
    <w:rsid w:val="00F5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5A50"/>
  <w15:chartTrackingRefBased/>
  <w15:docId w15:val="{33CC3A4D-3372-4B08-AA1F-49110D50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E9B"/>
    <w:pPr>
      <w:ind w:left="720"/>
      <w:contextualSpacing/>
    </w:pPr>
  </w:style>
  <w:style w:type="character" w:customStyle="1" w:styleId="bold">
    <w:name w:val="bold"/>
    <w:basedOn w:val="DefaultParagraphFont"/>
    <w:rsid w:val="002410A8"/>
  </w:style>
  <w:style w:type="character" w:styleId="Emphasis">
    <w:name w:val="Emphasis"/>
    <w:basedOn w:val="DefaultParagraphFont"/>
    <w:uiPriority w:val="20"/>
    <w:qFormat/>
    <w:rsid w:val="002410A8"/>
    <w:rPr>
      <w:i/>
      <w:iCs/>
    </w:rPr>
  </w:style>
  <w:style w:type="paragraph" w:styleId="NormalWeb">
    <w:name w:val="Normal (Web)"/>
    <w:basedOn w:val="Normal"/>
    <w:uiPriority w:val="99"/>
    <w:semiHidden/>
    <w:unhideWhenUsed/>
    <w:rsid w:val="00F54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1693">
      <w:bodyDiv w:val="1"/>
      <w:marLeft w:val="0"/>
      <w:marRight w:val="0"/>
      <w:marTop w:val="0"/>
      <w:marBottom w:val="0"/>
      <w:divBdr>
        <w:top w:val="none" w:sz="0" w:space="0" w:color="auto"/>
        <w:left w:val="none" w:sz="0" w:space="0" w:color="auto"/>
        <w:bottom w:val="none" w:sz="0" w:space="0" w:color="auto"/>
        <w:right w:val="none" w:sz="0" w:space="0" w:color="auto"/>
      </w:divBdr>
      <w:divsChild>
        <w:div w:id="91049673">
          <w:marLeft w:val="0"/>
          <w:marRight w:val="0"/>
          <w:marTop w:val="0"/>
          <w:marBottom w:val="0"/>
          <w:divBdr>
            <w:top w:val="none" w:sz="0" w:space="0" w:color="auto"/>
            <w:left w:val="none" w:sz="0" w:space="0" w:color="auto"/>
            <w:bottom w:val="none" w:sz="0" w:space="0" w:color="auto"/>
            <w:right w:val="none" w:sz="0" w:space="0" w:color="auto"/>
          </w:divBdr>
        </w:div>
        <w:div w:id="28068746">
          <w:marLeft w:val="0"/>
          <w:marRight w:val="0"/>
          <w:marTop w:val="0"/>
          <w:marBottom w:val="0"/>
          <w:divBdr>
            <w:top w:val="none" w:sz="0" w:space="0" w:color="auto"/>
            <w:left w:val="none" w:sz="0" w:space="0" w:color="auto"/>
            <w:bottom w:val="none" w:sz="0" w:space="0" w:color="auto"/>
            <w:right w:val="none" w:sz="0" w:space="0" w:color="auto"/>
          </w:divBdr>
          <w:divsChild>
            <w:div w:id="368994024">
              <w:marLeft w:val="0"/>
              <w:marRight w:val="0"/>
              <w:marTop w:val="0"/>
              <w:marBottom w:val="150"/>
              <w:divBdr>
                <w:top w:val="none" w:sz="0" w:space="0" w:color="auto"/>
                <w:left w:val="none" w:sz="0" w:space="0" w:color="auto"/>
                <w:bottom w:val="none" w:sz="0" w:space="0" w:color="auto"/>
                <w:right w:val="none" w:sz="0" w:space="0" w:color="auto"/>
              </w:divBdr>
              <w:divsChild>
                <w:div w:id="538933257">
                  <w:marLeft w:val="0"/>
                  <w:marRight w:val="0"/>
                  <w:marTop w:val="0"/>
                  <w:marBottom w:val="0"/>
                  <w:divBdr>
                    <w:top w:val="single" w:sz="6" w:space="0" w:color="000000"/>
                    <w:left w:val="single" w:sz="6" w:space="0" w:color="000000"/>
                    <w:bottom w:val="single" w:sz="6" w:space="0" w:color="000000"/>
                    <w:right w:val="single" w:sz="6" w:space="0" w:color="000000"/>
                  </w:divBdr>
                </w:div>
                <w:div w:id="403458613">
                  <w:marLeft w:val="0"/>
                  <w:marRight w:val="0"/>
                  <w:marTop w:val="0"/>
                  <w:marBottom w:val="0"/>
                  <w:divBdr>
                    <w:top w:val="none" w:sz="0" w:space="0" w:color="auto"/>
                    <w:left w:val="none" w:sz="0" w:space="0" w:color="auto"/>
                    <w:bottom w:val="none" w:sz="0" w:space="0" w:color="auto"/>
                    <w:right w:val="none" w:sz="0" w:space="0" w:color="auto"/>
                  </w:divBdr>
                </w:div>
                <w:div w:id="1770155536">
                  <w:marLeft w:val="450"/>
                  <w:marRight w:val="0"/>
                  <w:marTop w:val="0"/>
                  <w:marBottom w:val="0"/>
                  <w:divBdr>
                    <w:top w:val="none" w:sz="0" w:space="0" w:color="auto"/>
                    <w:left w:val="none" w:sz="0" w:space="0" w:color="auto"/>
                    <w:bottom w:val="none" w:sz="0" w:space="0" w:color="auto"/>
                    <w:right w:val="none" w:sz="0" w:space="0" w:color="auto"/>
                  </w:divBdr>
                </w:div>
                <w:div w:id="1978218057">
                  <w:marLeft w:val="0"/>
                  <w:marRight w:val="0"/>
                  <w:marTop w:val="450"/>
                  <w:marBottom w:val="0"/>
                  <w:divBdr>
                    <w:top w:val="none" w:sz="0" w:space="0" w:color="auto"/>
                    <w:left w:val="none" w:sz="0" w:space="0" w:color="auto"/>
                    <w:bottom w:val="none" w:sz="0" w:space="0" w:color="auto"/>
                    <w:right w:val="none" w:sz="0" w:space="0" w:color="auto"/>
                  </w:divBdr>
                </w:div>
              </w:divsChild>
            </w:div>
            <w:div w:id="899705373">
              <w:marLeft w:val="0"/>
              <w:marRight w:val="0"/>
              <w:marTop w:val="0"/>
              <w:marBottom w:val="0"/>
              <w:divBdr>
                <w:top w:val="none" w:sz="0" w:space="0" w:color="auto"/>
                <w:left w:val="none" w:sz="0" w:space="0" w:color="auto"/>
                <w:bottom w:val="none" w:sz="0" w:space="0" w:color="auto"/>
                <w:right w:val="none" w:sz="0" w:space="0" w:color="auto"/>
              </w:divBdr>
              <w:divsChild>
                <w:div w:id="76440051">
                  <w:marLeft w:val="0"/>
                  <w:marRight w:val="0"/>
                  <w:marTop w:val="0"/>
                  <w:marBottom w:val="0"/>
                  <w:divBdr>
                    <w:top w:val="single" w:sz="6" w:space="0" w:color="000000"/>
                    <w:left w:val="single" w:sz="6" w:space="0" w:color="000000"/>
                    <w:bottom w:val="single" w:sz="6" w:space="0" w:color="000000"/>
                    <w:right w:val="single" w:sz="6" w:space="0" w:color="000000"/>
                  </w:divBdr>
                </w:div>
                <w:div w:id="1313371008">
                  <w:marLeft w:val="0"/>
                  <w:marRight w:val="0"/>
                  <w:marTop w:val="0"/>
                  <w:marBottom w:val="0"/>
                  <w:divBdr>
                    <w:top w:val="none" w:sz="0" w:space="0" w:color="auto"/>
                    <w:left w:val="none" w:sz="0" w:space="0" w:color="auto"/>
                    <w:bottom w:val="none" w:sz="0" w:space="0" w:color="auto"/>
                    <w:right w:val="none" w:sz="0" w:space="0" w:color="auto"/>
                  </w:divBdr>
                </w:div>
                <w:div w:id="621618437">
                  <w:marLeft w:val="450"/>
                  <w:marRight w:val="0"/>
                  <w:marTop w:val="0"/>
                  <w:marBottom w:val="0"/>
                  <w:divBdr>
                    <w:top w:val="none" w:sz="0" w:space="0" w:color="auto"/>
                    <w:left w:val="none" w:sz="0" w:space="0" w:color="auto"/>
                    <w:bottom w:val="none" w:sz="0" w:space="0" w:color="auto"/>
                    <w:right w:val="none" w:sz="0" w:space="0" w:color="auto"/>
                  </w:divBdr>
                </w:div>
                <w:div w:id="10276078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443112038">
      <w:bodyDiv w:val="1"/>
      <w:marLeft w:val="0"/>
      <w:marRight w:val="0"/>
      <w:marTop w:val="0"/>
      <w:marBottom w:val="0"/>
      <w:divBdr>
        <w:top w:val="none" w:sz="0" w:space="0" w:color="auto"/>
        <w:left w:val="none" w:sz="0" w:space="0" w:color="auto"/>
        <w:bottom w:val="none" w:sz="0" w:space="0" w:color="auto"/>
        <w:right w:val="none" w:sz="0" w:space="0" w:color="auto"/>
      </w:divBdr>
    </w:div>
    <w:div w:id="562646463">
      <w:bodyDiv w:val="1"/>
      <w:marLeft w:val="0"/>
      <w:marRight w:val="0"/>
      <w:marTop w:val="0"/>
      <w:marBottom w:val="0"/>
      <w:divBdr>
        <w:top w:val="none" w:sz="0" w:space="0" w:color="auto"/>
        <w:left w:val="none" w:sz="0" w:space="0" w:color="auto"/>
        <w:bottom w:val="none" w:sz="0" w:space="0" w:color="auto"/>
        <w:right w:val="none" w:sz="0" w:space="0" w:color="auto"/>
      </w:divBdr>
      <w:divsChild>
        <w:div w:id="1254776041">
          <w:marLeft w:val="0"/>
          <w:marRight w:val="0"/>
          <w:marTop w:val="225"/>
          <w:marBottom w:val="0"/>
          <w:divBdr>
            <w:top w:val="none" w:sz="0" w:space="0" w:color="auto"/>
            <w:left w:val="none" w:sz="0" w:space="0" w:color="auto"/>
            <w:bottom w:val="none" w:sz="0" w:space="0" w:color="auto"/>
            <w:right w:val="none" w:sz="0" w:space="0" w:color="auto"/>
          </w:divBdr>
        </w:div>
        <w:div w:id="2047833837">
          <w:marLeft w:val="450"/>
          <w:marRight w:val="0"/>
          <w:marTop w:val="0"/>
          <w:marBottom w:val="0"/>
          <w:divBdr>
            <w:top w:val="none" w:sz="0" w:space="0" w:color="auto"/>
            <w:left w:val="none" w:sz="0" w:space="0" w:color="auto"/>
            <w:bottom w:val="none" w:sz="0" w:space="0" w:color="auto"/>
            <w:right w:val="none" w:sz="0" w:space="0" w:color="auto"/>
          </w:divBdr>
        </w:div>
        <w:div w:id="212110054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0F04-107B-4F22-A632-7FD54DEB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Rockefeller</dc:creator>
  <cp:keywords/>
  <dc:description/>
  <cp:lastModifiedBy>Richard Rockefeller</cp:lastModifiedBy>
  <cp:revision>3</cp:revision>
  <dcterms:created xsi:type="dcterms:W3CDTF">2019-06-11T18:47:00Z</dcterms:created>
  <dcterms:modified xsi:type="dcterms:W3CDTF">2019-06-12T17:37:00Z</dcterms:modified>
</cp:coreProperties>
</file>